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ind w:left="3240" w:hanging="547"/>
        <w:rPr>
          <w:rFonts w:ascii="Times New Roman" w:hAnsi="Times New Roman" w:eastAsia="Calibri" w:cs="Times New Roman"/>
          <w:spacing w:val="-1"/>
          <w:sz w:val="28"/>
          <w:szCs w:val="28"/>
        </w:rPr>
      </w:pPr>
      <w:r>
        <w:rPr>
          <w:rFonts w:eastAsia="Calibri"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spacing w:lineRule="auto" w:line="240" w:before="0" w:after="0"/>
        <w:ind w:right="2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</w:t>
      </w:r>
      <w:r>
        <w:rPr>
          <w:rFonts w:cs="Times New Roman" w:ascii="Times New Roman" w:hAnsi="Times New Roman"/>
          <w:sz w:val="28"/>
          <w:szCs w:val="28"/>
        </w:rPr>
        <w:t>ено:</w:t>
      </w:r>
    </w:p>
    <w:p>
      <w:pPr>
        <w:pStyle w:val="Normal"/>
        <w:spacing w:lineRule="auto" w:line="240" w:before="0" w:after="0"/>
        <w:ind w:right="2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МБОУ </w:t>
      </w:r>
    </w:p>
    <w:p>
      <w:pPr>
        <w:pStyle w:val="Normal"/>
        <w:spacing w:lineRule="auto" w:line="240" w:before="0" w:after="0"/>
        <w:ind w:right="2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«СОШ № 15» г. Кемерово</w:t>
      </w:r>
    </w:p>
    <w:p>
      <w:pPr>
        <w:pStyle w:val="Normal"/>
        <w:spacing w:lineRule="auto" w:line="240" w:before="0" w:after="858"/>
        <w:ind w:left="10" w:right="-10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И.Г. Сотникова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center"/>
        <w:rPr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ПОЛОЖЕНИЕ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о школьном конкурсе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center"/>
        <w:rPr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«Красавчик Пятнашки - 2025»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 ОБЩИЕ ПОЛОЖЕНИЯ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Конкурс «Красавчик Пятнашки- 2025» введён в 2022 году по инициативе лидеров школьного самоуправления «Пятнашка», учащихся школы и при поддержке Администрации школы и будет проведён </w:t>
      </w:r>
      <w:r>
        <w:rPr>
          <w:b/>
          <w:i/>
          <w:color w:val="000000" w:themeColor="text1"/>
          <w:sz w:val="28"/>
          <w:szCs w:val="28"/>
          <w:u w:val="single"/>
        </w:rPr>
        <w:t>21.02.2025</w:t>
      </w:r>
      <w:r>
        <w:rPr>
          <w:color w:val="000000" w:themeColor="text1"/>
          <w:sz w:val="28"/>
          <w:szCs w:val="28"/>
        </w:rPr>
        <w:t xml:space="preserve">  в актовом зале -  о времени участникам сообщится дополнительно.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1.2. Конкурс проводится среди 8-11 классов.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каждого классы выдвигается одна кандидатура, выбранная классом и классным руководителем для участия в конкурсе. </w:t>
      </w:r>
      <w:r>
        <w:rPr>
          <w:b/>
          <w:bCs/>
          <w:color w:val="000000" w:themeColor="text1"/>
          <w:sz w:val="28"/>
          <w:szCs w:val="28"/>
        </w:rPr>
        <w:t>От каждого класса с 8 по 11 обязательное участие, которое входит в рейтинг класса.</w:t>
      </w:r>
      <w:r>
        <w:rPr>
          <w:color w:val="000000" w:themeColor="text1"/>
          <w:sz w:val="28"/>
          <w:szCs w:val="28"/>
        </w:rPr>
        <w:t xml:space="preserve"> Если на классном собрании всё же принято решение об отказе о участии в конкурсе – необходимо предоставить протокол организаторам конкурса.</w:t>
      </w:r>
      <w:r>
        <w:rPr>
          <w:b/>
          <w:color w:val="000000" w:themeColor="text1"/>
          <w:sz w:val="28"/>
          <w:szCs w:val="28"/>
        </w:rPr>
        <w:t xml:space="preserve"> Заявку</w:t>
      </w:r>
      <w:r>
        <w:rPr>
          <w:color w:val="000000" w:themeColor="text1"/>
          <w:sz w:val="28"/>
          <w:szCs w:val="28"/>
        </w:rPr>
        <w:t xml:space="preserve"> на участницу классный руководитель советнику директора – Макаренко Т.Е. не позднее </w:t>
      </w:r>
      <w:r>
        <w:rPr>
          <w:b/>
          <w:color w:val="000000" w:themeColor="text1"/>
          <w:sz w:val="28"/>
          <w:szCs w:val="28"/>
        </w:rPr>
        <w:t>13.02.24</w:t>
      </w:r>
      <w:r>
        <w:rPr>
          <w:i/>
          <w:color w:val="000000" w:themeColor="text1"/>
          <w:sz w:val="28"/>
          <w:szCs w:val="28"/>
        </w:rPr>
        <w:t xml:space="preserve"> (Заявка – Приложение №1)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проводится в преддверии Дня защитника отечества и состоит из 3-х туров: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>
        <w:rPr>
          <w:b/>
          <w:color w:val="000000" w:themeColor="text1"/>
          <w:sz w:val="28"/>
          <w:szCs w:val="28"/>
        </w:rPr>
        <w:t>1. Первый тур - Визитная карточка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i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Участник должен в творческой форме представить себя и убедить, что именно он достоин носить гордое звание -  «Красавчик Пятнашки» (в помощь может брат своих одноклассников, использовать фото и видео презентации и т.д.)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ind w:left="426" w:hang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 Второй тур – Конкурс физической подготовки «Самый сильный»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i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Небольшое спортивное испытание предстоит для каждого участника, о котором участники узнают на самом конкурсе от ведущего.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3. Третий тур – «Творческий номер»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b/>
          <w:i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Участник готовит творческий номер (песня, танец, художественное слово и т.д.) В номере могут принимать участие одноклассники участника. По необходимому реквизиту и оборудованию классные руководители предупреждают советника во время подачи заявки. 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Каждый класс может организовать группу поддержки в зале за свою участницу, используя  плакаты, баннеры и т.д. и по усмотрению жюри, лучшей группе поддержке участницы может быть присвоен дополнительный балл. Всё музыкальное сопровождение должно быть сдано за 4 дня до конкурса диджею мероприятия.</w:t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2. Цели и задачи конкурса</w:t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Цель конкурса: воспитание общей культуры, развитие эстетического восприятия окружающей действительности, развитие командного духа, содействие развитию детской художественной самодеятельности. Выявление одаренных, талантливых учащихся Школы. 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Задачи конкурса: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Создать условия для самовыражения, повышения самооценки, самореализации учащихся;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Создать условия для формирования социальной активности;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Способствовать развитию у учащихся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креативного мышления;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Способствовать сплочению классного коллектива, укреплению межклассовых связей.</w:t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 ТРЕБОВАНИЯ К ВЫСТУПЛЕНИЯМ И КРИТЕРИИ ОЦЕНКИ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В выступлениях не должно быть элементов, связанных с нарушением техники безопасности;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Основные критерии оценки выступлений: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Оригинальность и раскрытие идеи в визитной карточке;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Чёткость и качество выполнения спортивного испытания;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Креативный подход к конкурсу;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Композиционное и художественное единство творческого номера;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Артистичность и оригинальность выступления;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Группа поддержки участника тоже может принести дополнительный балл по усмотрению жюри;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Оцениваются номера по 5 бальной системе (1,2,3,4,5 баллов).</w:t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 ЖЮРИ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В состав жюри войдут: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Директор школы – Сотникова И.Г,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Заместитель директора по воспитательной работе – Булаева К.Ю.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3.Учитель хореографии, куратор направления Личностное развитие Движения первых в Пятнашке – Аршуляк И.В.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Советник директора по воспитанию – Макаренко Т.Е.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Председатель первичного отделения  «Движение Первых в Пятнашке» – Булаева Вероника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Решение жюри является окончательным.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5. ПОДВЕДЕНИЕ ИТОГОВ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 Подведение итогов осуществляется в день проведения конкурса.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Жюри заполняет оценочные листы после просмотра каждого этап, выполненного участницей. После просмотра всех участниц, жюри отправляется на совещание и определяют 1,2,3 место и звание «Красавчик Пятнашки - 2025» - конкурсанту набравшему максимальное количество баллов. 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5.3. Участники, занявшие в призовые места, награждаются грамотами  конкурса и памятными призами.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5.4. Зрительское голосование за одного участника приносит награду «Приз зрительских симпатий».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 xml:space="preserve">Заявка участника школьного конкурса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>«Красавчик Пятнашки 2025»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Ф.И.О. участника - 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Класс 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телефона 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Классный руководитель (Ф.И.О., телефон)___________________________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Название и жанр творческого номера 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Необходимая аппаратура для творческого номера 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Количество участников группы поддержки 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22"/>
    <w:uiPriority w:val="9"/>
    <w:semiHidden/>
    <w:unhideWhenUsed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22" w:customStyle="1">
    <w:name w:val="Заголовок 2 Знак"/>
    <w:basedOn w:val="DefaultParagraphFont"/>
    <w:uiPriority w:val="9"/>
    <w:semiHidden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6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LibreOffice/7.5.1.2$Windows_X86_64 LibreOffice_project/fcbaee479e84c6cd81291587d2ee68cba099e129</Application>
  <AppVersion>15.0000</AppVersion>
  <Pages>4</Pages>
  <Words>583</Words>
  <Characters>4351</Characters>
  <CharactersWithSpaces>4900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2024-02-01T14:44:00Z</dcterms:created>
  <dc:creator>Библиотека</dc:creator>
  <dc:description/>
  <dc:language>ru-RU</dc:language>
  <cp:lastModifiedBy/>
  <dcterms:modified xsi:type="dcterms:W3CDTF">2025-01-28T21:19:54Z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